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EB5" w:rsidRDefault="00016EB5" w:rsidP="00016EB5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  <w:sz w:val="44"/>
          <w:szCs w:val="44"/>
          <w:lang w:val="en-US"/>
        </w:rPr>
      </w:pPr>
      <w:r>
        <w:rPr>
          <w:rFonts w:ascii="Arial" w:hAnsi="Arial" w:cs="Arial"/>
          <w:b/>
          <w:bCs/>
          <w:sz w:val="44"/>
          <w:szCs w:val="44"/>
          <w:lang w:val="en-US"/>
        </w:rPr>
        <w:t>ГОСТ 18698-79</w:t>
      </w:r>
    </w:p>
    <w:p w:rsidR="00016EB5" w:rsidRDefault="00016EB5" w:rsidP="00016EB5">
      <w:pPr>
        <w:widowControl w:val="0"/>
        <w:autoSpaceDE w:val="0"/>
        <w:autoSpaceDN w:val="0"/>
        <w:adjustRightInd w:val="0"/>
        <w:spacing w:after="280"/>
        <w:jc w:val="center"/>
        <w:rPr>
          <w:rFonts w:ascii="Arial" w:hAnsi="Arial" w:cs="Arial"/>
          <w:b/>
          <w:bCs/>
          <w:sz w:val="34"/>
          <w:szCs w:val="34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sz w:val="34"/>
          <w:szCs w:val="34"/>
          <w:lang w:val="en-US"/>
        </w:rPr>
        <w:t>Рукава</w:t>
      </w:r>
      <w:proofErr w:type="spellEnd"/>
      <w:r>
        <w:rPr>
          <w:rFonts w:ascii="Arial" w:hAnsi="Arial" w:cs="Arial"/>
          <w:b/>
          <w:bCs/>
          <w:sz w:val="34"/>
          <w:szCs w:val="3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34"/>
          <w:szCs w:val="34"/>
          <w:lang w:val="en-US"/>
        </w:rPr>
        <w:t>резиновые</w:t>
      </w:r>
      <w:proofErr w:type="spellEnd"/>
      <w:r>
        <w:rPr>
          <w:rFonts w:ascii="Arial" w:hAnsi="Arial" w:cs="Arial"/>
          <w:b/>
          <w:bCs/>
          <w:sz w:val="34"/>
          <w:szCs w:val="3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34"/>
          <w:szCs w:val="34"/>
          <w:lang w:val="en-US"/>
        </w:rPr>
        <w:t>напорные</w:t>
      </w:r>
      <w:proofErr w:type="spellEnd"/>
      <w:r>
        <w:rPr>
          <w:rFonts w:ascii="Arial" w:hAnsi="Arial" w:cs="Arial"/>
          <w:b/>
          <w:bCs/>
          <w:sz w:val="34"/>
          <w:szCs w:val="34"/>
          <w:lang w:val="en-US"/>
        </w:rPr>
        <w:t xml:space="preserve"> с </w:t>
      </w:r>
      <w:proofErr w:type="spellStart"/>
      <w:r>
        <w:rPr>
          <w:rFonts w:ascii="Arial" w:hAnsi="Arial" w:cs="Arial"/>
          <w:b/>
          <w:bCs/>
          <w:sz w:val="34"/>
          <w:szCs w:val="34"/>
          <w:lang w:val="en-US"/>
        </w:rPr>
        <w:t>текстильным</w:t>
      </w:r>
      <w:proofErr w:type="spellEnd"/>
      <w:r>
        <w:rPr>
          <w:rFonts w:ascii="Arial" w:hAnsi="Arial" w:cs="Arial"/>
          <w:b/>
          <w:bCs/>
          <w:sz w:val="34"/>
          <w:szCs w:val="3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34"/>
          <w:szCs w:val="34"/>
          <w:lang w:val="en-US"/>
        </w:rPr>
        <w:t>каркасом</w:t>
      </w:r>
      <w:proofErr w:type="spellEnd"/>
      <w:r>
        <w:rPr>
          <w:rFonts w:ascii="Arial" w:hAnsi="Arial" w:cs="Arial"/>
          <w:b/>
          <w:bCs/>
          <w:sz w:val="34"/>
          <w:szCs w:val="34"/>
          <w:lang w:val="en-US"/>
        </w:rPr>
        <w:t>.</w:t>
      </w:r>
      <w:proofErr w:type="gramEnd"/>
      <w:r>
        <w:rPr>
          <w:rFonts w:ascii="Arial" w:hAnsi="Arial" w:cs="Arial"/>
          <w:b/>
          <w:bCs/>
          <w:sz w:val="34"/>
          <w:szCs w:val="3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34"/>
          <w:szCs w:val="34"/>
          <w:lang w:val="en-US"/>
        </w:rPr>
        <w:t>Технические</w:t>
      </w:r>
      <w:proofErr w:type="spellEnd"/>
      <w:r>
        <w:rPr>
          <w:rFonts w:ascii="Arial" w:hAnsi="Arial" w:cs="Arial"/>
          <w:b/>
          <w:bCs/>
          <w:sz w:val="34"/>
          <w:szCs w:val="3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34"/>
          <w:szCs w:val="34"/>
          <w:lang w:val="en-US"/>
        </w:rPr>
        <w:t>условия</w:t>
      </w:r>
      <w:proofErr w:type="spellEnd"/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80"/>
        <w:gridCol w:w="9400"/>
      </w:tblGrid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Обозначение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ГОСТ 18698-79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Название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рус</w:t>
            </w:r>
            <w:proofErr w:type="spellEnd"/>
            <w:proofErr w:type="gram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.:</w:t>
            </w:r>
            <w:proofErr w:type="gramEnd"/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Рукава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резиновые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напорные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с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текстильным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каркасом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Технические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условия</w:t>
            </w:r>
            <w:proofErr w:type="spellEnd"/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Название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англ</w:t>
            </w:r>
            <w:proofErr w:type="spellEnd"/>
            <w:proofErr w:type="gram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.:</w:t>
            </w:r>
            <w:proofErr w:type="gramEnd"/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Textile carcass rubber pressure hoses. Specifications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введения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в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действие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01.01.1981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Код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ОКС: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83.140.40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Статус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Действует</w:t>
            </w:r>
            <w:proofErr w:type="spellEnd"/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актуализации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15.01.2008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Приложение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№1: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E9"/>
                <w:lang w:val="en-US"/>
              </w:rPr>
              <w:t>Изменение</w:t>
            </w:r>
            <w:proofErr w:type="spellEnd"/>
            <w:r>
              <w:rPr>
                <w:rFonts w:ascii="Arial" w:hAnsi="Arial" w:cs="Arial"/>
                <w:b/>
                <w:bCs/>
                <w:color w:val="0000E9"/>
                <w:lang w:val="en-US"/>
              </w:rPr>
              <w:t xml:space="preserve"> №1 к ГОСТ 18698-79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Приложение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№2: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E9"/>
                <w:lang w:val="en-US"/>
              </w:rPr>
              <w:t>Изменение</w:t>
            </w:r>
            <w:proofErr w:type="spellEnd"/>
            <w:r>
              <w:rPr>
                <w:rFonts w:ascii="Arial" w:hAnsi="Arial" w:cs="Arial"/>
                <w:b/>
                <w:bCs/>
                <w:color w:val="0000E9"/>
                <w:lang w:val="en-US"/>
              </w:rPr>
              <w:t xml:space="preserve"> №2 к ГОСТ 18698-79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Приложение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№3: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E9"/>
                <w:lang w:val="en-US"/>
              </w:rPr>
              <w:t>Изменение</w:t>
            </w:r>
            <w:proofErr w:type="spellEnd"/>
            <w:r>
              <w:rPr>
                <w:rFonts w:ascii="Arial" w:hAnsi="Arial" w:cs="Arial"/>
                <w:b/>
                <w:bCs/>
                <w:color w:val="0000E9"/>
                <w:lang w:val="en-US"/>
              </w:rPr>
              <w:t xml:space="preserve"> №3 к ГОСТ 18698-79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Приложение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№4:</w:t>
            </w:r>
          </w:p>
        </w:tc>
        <w:tc>
          <w:tcPr>
            <w:tcW w:w="93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E9"/>
                <w:lang w:val="en-US"/>
              </w:rPr>
              <w:t>Изменение</w:t>
            </w:r>
            <w:proofErr w:type="spellEnd"/>
            <w:r>
              <w:rPr>
                <w:rFonts w:ascii="Arial" w:hAnsi="Arial" w:cs="Arial"/>
                <w:b/>
                <w:bCs/>
                <w:color w:val="0000E9"/>
                <w:lang w:val="en-US"/>
              </w:rPr>
              <w:t xml:space="preserve"> №4 к ГОСТ 18698-79</w:t>
            </w:r>
          </w:p>
        </w:tc>
      </w:tr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128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inline distT="0" distB="0" distL="0" distR="0" wp14:anchorId="1F76420B" wp14:editId="16D057BF">
            <wp:extent cx="8968105" cy="1269244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105" cy="126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1C2F342" wp14:editId="3EFAFFA5">
            <wp:extent cx="8399145" cy="118882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3E2E4086" wp14:editId="0F6E1785">
            <wp:extent cx="8399145" cy="118872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D88FDB2" wp14:editId="5B7947DD">
            <wp:extent cx="8399145" cy="118872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6C6DDF3" wp14:editId="263D8600">
            <wp:extent cx="8399145" cy="118872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14A75DC" wp14:editId="409833D1">
            <wp:extent cx="8399145" cy="118872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A08A9ED" wp14:editId="296BAA23">
            <wp:extent cx="8399145" cy="118872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26ACDAB" wp14:editId="7660E180">
            <wp:extent cx="8399145" cy="118872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7DB7D72B" wp14:editId="10C68D93">
            <wp:extent cx="8399145" cy="118872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2C320B1B" wp14:editId="16E0E852">
            <wp:extent cx="8399145" cy="118872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4D3D5FA4" wp14:editId="468AE5DA">
            <wp:extent cx="8399145" cy="118872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9A0BCC7" wp14:editId="0676FD4E">
            <wp:extent cx="8399145" cy="118872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DE0591A" wp14:editId="42C70406">
            <wp:extent cx="8399145" cy="118872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7F24241" wp14:editId="53E49CEA">
            <wp:extent cx="8399145" cy="118872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464AD08" wp14:editId="254EAE3A">
            <wp:extent cx="8399145" cy="118872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567EA1E3" wp14:editId="531571DB">
            <wp:extent cx="8399145" cy="118872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145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sz w:val="32"/>
          <w:szCs w:val="32"/>
          <w:lang w:val="en-US"/>
        </w:rPr>
        <w:t>Изменение</w:t>
      </w:r>
      <w:proofErr w:type="spellEnd"/>
      <w:r>
        <w:rPr>
          <w:rFonts w:ascii="Arial" w:hAnsi="Arial" w:cs="Arial"/>
          <w:b/>
          <w:bCs/>
          <w:sz w:val="32"/>
          <w:szCs w:val="32"/>
          <w:lang w:val="en-US"/>
        </w:rPr>
        <w:t xml:space="preserve"> №1 к ГОСТ 18698-79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80"/>
        <w:gridCol w:w="4000"/>
      </w:tblGrid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Обозначение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Изменение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№1 к ГОСТ 18698-79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введения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в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действие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01.10.1981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актуализации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15.01.2008</w:t>
            </w:r>
          </w:p>
        </w:tc>
      </w:tr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sz w:val="32"/>
          <w:szCs w:val="32"/>
          <w:lang w:val="en-US"/>
        </w:rPr>
        <w:t>Изменение</w:t>
      </w:r>
      <w:proofErr w:type="spellEnd"/>
      <w:r>
        <w:rPr>
          <w:rFonts w:ascii="Arial" w:hAnsi="Arial" w:cs="Arial"/>
          <w:b/>
          <w:bCs/>
          <w:sz w:val="32"/>
          <w:szCs w:val="32"/>
          <w:lang w:val="en-US"/>
        </w:rPr>
        <w:t xml:space="preserve"> №2 к ГОСТ 18698-79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80"/>
        <w:gridCol w:w="4000"/>
      </w:tblGrid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Обозначение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Изменение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№2 к ГОСТ 18698-79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введения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в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действие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01.02.1986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актуализации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15.01.2008</w:t>
            </w:r>
          </w:p>
        </w:tc>
      </w:tr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sz w:val="32"/>
          <w:szCs w:val="32"/>
          <w:lang w:val="en-US"/>
        </w:rPr>
        <w:t>Изменение</w:t>
      </w:r>
      <w:proofErr w:type="spellEnd"/>
      <w:r>
        <w:rPr>
          <w:rFonts w:ascii="Arial" w:hAnsi="Arial" w:cs="Arial"/>
          <w:b/>
          <w:bCs/>
          <w:sz w:val="32"/>
          <w:szCs w:val="32"/>
          <w:lang w:val="en-US"/>
        </w:rPr>
        <w:t xml:space="preserve"> №3 к ГОСТ 18698-79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80"/>
        <w:gridCol w:w="4000"/>
      </w:tblGrid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Обозначение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Изменение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№3 к ГОСТ 18698-79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введения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в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действие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01.09.1987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актуализации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15.01.2008</w:t>
            </w:r>
          </w:p>
        </w:tc>
      </w:tr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sz w:val="32"/>
          <w:szCs w:val="32"/>
          <w:lang w:val="en-US"/>
        </w:rPr>
        <w:t>Изменение</w:t>
      </w:r>
      <w:proofErr w:type="spellEnd"/>
      <w:r>
        <w:rPr>
          <w:rFonts w:ascii="Arial" w:hAnsi="Arial" w:cs="Arial"/>
          <w:b/>
          <w:bCs/>
          <w:sz w:val="32"/>
          <w:szCs w:val="32"/>
          <w:lang w:val="en-US"/>
        </w:rPr>
        <w:t xml:space="preserve"> №4 к ГОСТ 18698-79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80"/>
        <w:gridCol w:w="4000"/>
      </w:tblGrid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Обозначение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  <w:lang w:val="en-US"/>
              </w:rPr>
              <w:t>Изменение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№4 к ГОСТ 18698-79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введения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в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действие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01.03.1990</w:t>
            </w:r>
          </w:p>
        </w:tc>
      </w:tr>
      <w:tr w:rsidR="00016EB5" w:rsidT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016EB5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348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Дата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актуализации</w:t>
            </w:r>
            <w:proofErr w:type="spellEnd"/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39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15.01.2008</w:t>
            </w:r>
          </w:p>
        </w:tc>
      </w:tr>
      <w:tr w:rsidR="00016EB5" w:rsidTr="00016EB5">
        <w:tblPrEx>
          <w:tblCellMar>
            <w:top w:w="0" w:type="dxa"/>
            <w:bottom w:w="0" w:type="dxa"/>
          </w:tblCellMar>
        </w:tblPrEx>
        <w:tc>
          <w:tcPr>
            <w:tcW w:w="7480" w:type="dxa"/>
            <w:gridSpan w:val="2"/>
            <w:shd w:val="clear" w:color="auto" w:fill="515151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16EB5" w:rsidRDefault="00016E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</w:tbl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/>
        </w:rPr>
      </w:pPr>
      <w:proofErr w:type="spellStart"/>
      <w:r>
        <w:rPr>
          <w:rFonts w:ascii="Arial" w:hAnsi="Arial" w:cs="Arial"/>
          <w:b/>
          <w:bCs/>
          <w:lang w:val="en-US"/>
        </w:rPr>
        <w:t>Все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права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защищены</w:t>
      </w:r>
      <w:proofErr w:type="spellEnd"/>
      <w:r>
        <w:rPr>
          <w:rFonts w:ascii="Arial" w:hAnsi="Arial" w:cs="Arial"/>
          <w:b/>
          <w:bCs/>
          <w:lang w:val="en-US"/>
        </w:rPr>
        <w:t xml:space="preserve"> © 1991—2008 </w:t>
      </w:r>
      <w:proofErr w:type="spellStart"/>
      <w:r>
        <w:rPr>
          <w:rFonts w:ascii="Arial" w:hAnsi="Arial" w:cs="Arial"/>
          <w:b/>
          <w:bCs/>
          <w:lang w:val="en-US"/>
        </w:rPr>
        <w:t>Ассоциация</w:t>
      </w:r>
      <w:proofErr w:type="spellEnd"/>
      <w:r>
        <w:rPr>
          <w:rFonts w:ascii="Arial" w:hAnsi="Arial" w:cs="Arial"/>
          <w:b/>
          <w:bCs/>
          <w:lang w:val="en-US"/>
        </w:rPr>
        <w:t xml:space="preserve"> «</w:t>
      </w:r>
      <w:proofErr w:type="spellStart"/>
      <w:r>
        <w:rPr>
          <w:rFonts w:ascii="Arial" w:hAnsi="Arial" w:cs="Arial"/>
          <w:b/>
          <w:bCs/>
          <w:lang w:val="en-US"/>
        </w:rPr>
        <w:t>Интернет-Технологии</w:t>
      </w:r>
      <w:proofErr w:type="spellEnd"/>
      <w:r>
        <w:rPr>
          <w:rFonts w:ascii="Arial" w:hAnsi="Arial" w:cs="Arial"/>
          <w:b/>
          <w:bCs/>
          <w:lang w:val="en-US"/>
        </w:rPr>
        <w:t xml:space="preserve">» </w:t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lang w:val="en-US"/>
        </w:rPr>
        <w:t>Проект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создан</w:t>
      </w:r>
      <w:proofErr w:type="spellEnd"/>
      <w:r>
        <w:rPr>
          <w:rFonts w:ascii="Arial" w:hAnsi="Arial" w:cs="Arial"/>
          <w:b/>
          <w:bCs/>
          <w:lang w:val="en-US"/>
        </w:rPr>
        <w:t xml:space="preserve"> в </w:t>
      </w:r>
      <w:proofErr w:type="spellStart"/>
      <w:r>
        <w:rPr>
          <w:rFonts w:ascii="Arial" w:hAnsi="Arial" w:cs="Arial"/>
          <w:b/>
          <w:bCs/>
          <w:lang w:val="en-US"/>
        </w:rPr>
        <w:t>рамках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реализации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Федеральной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Целевой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lang w:val="en-US"/>
        </w:rPr>
        <w:t>Программы</w:t>
      </w:r>
      <w:proofErr w:type="spellEnd"/>
      <w:r>
        <w:rPr>
          <w:rFonts w:ascii="Arial" w:hAnsi="Arial" w:cs="Arial"/>
          <w:b/>
          <w:bCs/>
          <w:lang w:val="en-US"/>
        </w:rPr>
        <w:t xml:space="preserve"> В.В.</w:t>
      </w:r>
      <w:proofErr w:type="gramEnd"/>
      <w:r>
        <w:rPr>
          <w:rFonts w:ascii="Arial" w:hAnsi="Arial" w:cs="Arial"/>
          <w:b/>
          <w:bCs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lang w:val="en-US"/>
        </w:rPr>
        <w:t>Путина</w:t>
      </w:r>
      <w:proofErr w:type="spellEnd"/>
      <w:r>
        <w:rPr>
          <w:rFonts w:ascii="Arial" w:hAnsi="Arial" w:cs="Arial"/>
          <w:b/>
          <w:bCs/>
          <w:lang w:val="en-US"/>
        </w:rPr>
        <w:t xml:space="preserve"> </w:t>
      </w:r>
      <w:hyperlink r:id="rId21" w:history="1"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«</w:t>
        </w:r>
        <w:proofErr w:type="spellStart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Электронная</w:t>
        </w:r>
        <w:proofErr w:type="spellEnd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 xml:space="preserve"> </w:t>
        </w:r>
        <w:proofErr w:type="spellStart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Россия</w:t>
        </w:r>
        <w:proofErr w:type="spellEnd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»</w:t>
        </w:r>
      </w:hyperlink>
      <w:r>
        <w:rPr>
          <w:rFonts w:ascii="Arial" w:hAnsi="Arial" w:cs="Arial"/>
          <w:b/>
          <w:bCs/>
          <w:sz w:val="28"/>
          <w:szCs w:val="28"/>
          <w:lang w:val="en-US"/>
        </w:rPr>
        <w:t xml:space="preserve">, а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также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в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соответствии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с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Постановлениями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Правительства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РФ и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целого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ряда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hyperlink r:id="rId22" w:history="1">
        <w:proofErr w:type="spellStart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судебных</w:t>
        </w:r>
        <w:proofErr w:type="spellEnd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 xml:space="preserve"> </w:t>
        </w:r>
        <w:proofErr w:type="spellStart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решений</w:t>
        </w:r>
        <w:proofErr w:type="spellEnd"/>
      </w:hyperlink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  <w:proofErr w:type="gram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sz w:val="28"/>
          <w:szCs w:val="28"/>
          <w:lang w:val="en-US"/>
        </w:rPr>
        <w:t>Выражаем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сердечную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благодарность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нашим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Друзьям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из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hyperlink r:id="rId23" w:history="1"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МОО ВПП ЮНЕСКО «</w:t>
        </w:r>
        <w:proofErr w:type="spellStart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Информация</w:t>
        </w:r>
        <w:proofErr w:type="spellEnd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 xml:space="preserve"> </w:t>
        </w:r>
        <w:proofErr w:type="spellStart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для</w:t>
        </w:r>
        <w:proofErr w:type="spellEnd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 xml:space="preserve"> </w:t>
        </w:r>
        <w:proofErr w:type="spellStart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всех</w:t>
        </w:r>
        <w:proofErr w:type="spellEnd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»</w:t>
        </w:r>
      </w:hyperlink>
      <w:r>
        <w:rPr>
          <w:rFonts w:ascii="Arial" w:hAnsi="Arial" w:cs="Arial"/>
          <w:b/>
          <w:bCs/>
          <w:sz w:val="28"/>
          <w:szCs w:val="28"/>
          <w:lang w:val="en-US"/>
        </w:rPr>
        <w:t xml:space="preserve"> и </w:t>
      </w:r>
      <w:hyperlink r:id="rId24" w:history="1"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ФЦП «ЭЛЕКТРОННАЯ РОССИЯ»</w:t>
        </w:r>
      </w:hyperlink>
      <w:r>
        <w:rPr>
          <w:rFonts w:ascii="Arial" w:hAnsi="Arial" w:cs="Arial"/>
          <w:b/>
          <w:bCs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без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моддержки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которых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существование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данного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проекта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было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бы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невозможным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  <w:proofErr w:type="gram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proofErr w:type="gramStart"/>
      <w:r>
        <w:rPr>
          <w:rFonts w:ascii="Arial" w:hAnsi="Arial" w:cs="Arial"/>
          <w:b/>
          <w:bCs/>
          <w:sz w:val="28"/>
          <w:szCs w:val="28"/>
          <w:lang w:val="en-US"/>
        </w:rPr>
        <w:t>Электронные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копии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государственных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стандартов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не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являются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официальными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документами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и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могут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свободно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распространяться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без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всяких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ограничений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  <w:proofErr w:type="gram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:rsidR="00016EB5" w:rsidRDefault="00016EB5" w:rsidP="00016E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Размещать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информацию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с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этого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сайта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на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любом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другом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сайте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не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только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можно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но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и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нужно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>! :-)</w:t>
      </w:r>
    </w:p>
    <w:p w:rsidR="00C04ED7" w:rsidRDefault="00016EB5" w:rsidP="00016EB5"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Сайт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создан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в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системе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hyperlink r:id="rId25" w:history="1">
        <w:proofErr w:type="spellStart"/>
        <w:r>
          <w:rPr>
            <w:rFonts w:ascii="Arial" w:hAnsi="Arial" w:cs="Arial"/>
            <w:b/>
            <w:bCs/>
            <w:color w:val="0000E9"/>
            <w:sz w:val="26"/>
            <w:szCs w:val="26"/>
            <w:lang w:val="en-US"/>
          </w:rPr>
          <w:t>uCoz</w:t>
        </w:r>
        <w:proofErr w:type="spellEnd"/>
      </w:hyperlink>
    </w:p>
    <w:sectPr w:rsidR="00C04ED7" w:rsidSect="00016EB5">
      <w:type w:val="continuous"/>
      <w:pgSz w:w="16820" w:h="11900" w:orient="landscape"/>
      <w:pgMar w:top="277" w:right="1021" w:bottom="284" w:left="2642" w:header="720" w:footer="799" w:gutter="0"/>
      <w:cols w:space="708"/>
      <w:titlePg/>
      <w:printerSettings r:id="rId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EB5"/>
    <w:rsid w:val="00016EB5"/>
    <w:rsid w:val="00C04ED7"/>
    <w:rsid w:val="00F8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2D4F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EB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6EB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EB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6EB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hyperlink" Target="http://www.e-rus.ru/" TargetMode="External"/><Relationship Id="rId22" Type="http://schemas.openxmlformats.org/officeDocument/2006/relationships/hyperlink" Target="http://www.ci.ru/inform21_06/it.htm" TargetMode="External"/><Relationship Id="rId23" Type="http://schemas.openxmlformats.org/officeDocument/2006/relationships/hyperlink" Target="http://www.ifap.ru/" TargetMode="External"/><Relationship Id="rId24" Type="http://schemas.openxmlformats.org/officeDocument/2006/relationships/hyperlink" Target="http://www.e-rus.ru/" TargetMode="External"/><Relationship Id="rId25" Type="http://schemas.openxmlformats.org/officeDocument/2006/relationships/hyperlink" Target="http://www.ucoz.ru/" TargetMode="External"/><Relationship Id="rId26" Type="http://schemas.openxmlformats.org/officeDocument/2006/relationships/printerSettings" Target="printerSettings/printerSettings1.bin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316</Words>
  <Characters>1807</Characters>
  <Application>Microsoft Macintosh Word</Application>
  <DocSecurity>0</DocSecurity>
  <Lines>15</Lines>
  <Paragraphs>4</Paragraphs>
  <ScaleCrop>false</ScaleCrop>
  <Company>ПРОМЭНЕРГОСБЫТ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Гончаров</dc:creator>
  <cp:keywords/>
  <dc:description/>
  <cp:lastModifiedBy>Михаил Гончаров</cp:lastModifiedBy>
  <cp:revision>1</cp:revision>
  <dcterms:created xsi:type="dcterms:W3CDTF">2013-08-26T10:32:00Z</dcterms:created>
  <dcterms:modified xsi:type="dcterms:W3CDTF">2013-08-26T10:38:00Z</dcterms:modified>
</cp:coreProperties>
</file>