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18" w:rsidRPr="00F935CD" w:rsidRDefault="00972418" w:rsidP="00972418">
      <w:pPr>
        <w:shd w:val="clear" w:color="auto" w:fill="FFFFFF"/>
        <w:spacing w:after="160" w:line="320" w:lineRule="atLeast"/>
        <w:rPr>
          <w:rFonts w:ascii="Segoe UI" w:eastAsia="Times New Roman" w:hAnsi="Segoe UI" w:cs="Segoe UI"/>
          <w:b/>
          <w:color w:val="333333"/>
          <w:sz w:val="24"/>
          <w:lang w:val="en-US" w:eastAsia="ru-RU"/>
        </w:rPr>
      </w:pPr>
      <w:r w:rsidRPr="00F935CD">
        <w:rPr>
          <w:rFonts w:ascii="Segoe UI" w:eastAsia="Times New Roman" w:hAnsi="Segoe UI" w:cs="Segoe UI"/>
          <w:b/>
          <w:color w:val="333333"/>
          <w:sz w:val="24"/>
          <w:lang w:val="en-US" w:eastAsia="ru-RU"/>
        </w:rPr>
        <w:t>http://www.mining-media.ru/ru/article/prommat/1742-klej-firmy-contitech</w:t>
      </w:r>
    </w:p>
    <w:p w:rsidR="00972418" w:rsidRPr="00972418" w:rsidRDefault="00B8295A" w:rsidP="00972418">
      <w:pPr>
        <w:shd w:val="clear" w:color="auto" w:fill="FFFFFF"/>
        <w:spacing w:after="160" w:line="320" w:lineRule="atLeast"/>
        <w:rPr>
          <w:rFonts w:ascii="Segoe UI" w:eastAsia="Times New Roman" w:hAnsi="Segoe UI" w:cs="Segoe UI"/>
          <w:color w:val="333333"/>
          <w:lang w:eastAsia="ru-RU"/>
        </w:rPr>
      </w:pPr>
      <w:hyperlink r:id="rId5" w:history="1">
        <w:proofErr w:type="gramStart"/>
        <w:r w:rsidR="00972418" w:rsidRPr="00972418">
          <w:rPr>
            <w:rFonts w:ascii="Segoe UI" w:eastAsia="Times New Roman" w:hAnsi="Segoe UI" w:cs="Segoe UI"/>
            <w:color w:val="006699"/>
            <w:u w:val="single"/>
            <w:lang w:eastAsia="ru-RU"/>
          </w:rPr>
          <w:t>Главная</w:t>
        </w:r>
        <w:proofErr w:type="gramEnd"/>
      </w:hyperlink>
      <w:r w:rsidR="00972418" w:rsidRPr="00972418">
        <w:rPr>
          <w:rFonts w:ascii="Segoe UI" w:eastAsia="Times New Roman" w:hAnsi="Segoe UI" w:cs="Segoe UI"/>
          <w:color w:val="333333"/>
          <w:lang w:eastAsia="ru-RU"/>
        </w:rPr>
        <w:t> </w:t>
      </w:r>
      <w:r w:rsidR="00972418">
        <w:rPr>
          <w:rFonts w:ascii="Segoe UI" w:eastAsia="Times New Roman" w:hAnsi="Segoe UI" w:cs="Segoe UI"/>
          <w:noProof/>
          <w:color w:val="333333"/>
          <w:bdr w:val="none" w:sz="0" w:space="0" w:color="auto" w:frame="1"/>
          <w:lang w:eastAsia="ru-RU"/>
        </w:rPr>
        <w:drawing>
          <wp:inline distT="0" distB="0" distL="0" distR="0">
            <wp:extent cx="88900" cy="88900"/>
            <wp:effectExtent l="19050" t="0" r="0" b="0"/>
            <wp:docPr id="1" name="Рисунок 1" descr="http://www.mining-media.ru/media/system/images/arr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ning-media.ru/media/system/images/arrow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2418" w:rsidRPr="00972418">
        <w:rPr>
          <w:rFonts w:ascii="Segoe UI" w:eastAsia="Times New Roman" w:hAnsi="Segoe UI" w:cs="Segoe UI"/>
          <w:color w:val="333333"/>
          <w:lang w:eastAsia="ru-RU"/>
        </w:rPr>
        <w:t> </w:t>
      </w:r>
      <w:hyperlink r:id="rId7" w:history="1">
        <w:r w:rsidR="00972418" w:rsidRPr="00972418">
          <w:rPr>
            <w:rFonts w:ascii="Segoe UI" w:eastAsia="Times New Roman" w:hAnsi="Segoe UI" w:cs="Segoe UI"/>
            <w:color w:val="006699"/>
            <w:u w:val="single"/>
            <w:lang w:eastAsia="ru-RU"/>
          </w:rPr>
          <w:t>Статьи</w:t>
        </w:r>
      </w:hyperlink>
      <w:r w:rsidR="00972418" w:rsidRPr="00972418">
        <w:rPr>
          <w:rFonts w:ascii="Segoe UI" w:eastAsia="Times New Roman" w:hAnsi="Segoe UI" w:cs="Segoe UI"/>
          <w:color w:val="333333"/>
          <w:lang w:eastAsia="ru-RU"/>
        </w:rPr>
        <w:t> </w:t>
      </w:r>
      <w:r w:rsidR="00972418">
        <w:rPr>
          <w:rFonts w:ascii="Segoe UI" w:eastAsia="Times New Roman" w:hAnsi="Segoe UI" w:cs="Segoe UI"/>
          <w:noProof/>
          <w:color w:val="333333"/>
          <w:bdr w:val="none" w:sz="0" w:space="0" w:color="auto" w:frame="1"/>
          <w:lang w:eastAsia="ru-RU"/>
        </w:rPr>
        <w:drawing>
          <wp:inline distT="0" distB="0" distL="0" distR="0">
            <wp:extent cx="88900" cy="88900"/>
            <wp:effectExtent l="19050" t="0" r="0" b="0"/>
            <wp:docPr id="2" name="Рисунок 2" descr="http://www.mining-media.ru/media/system/images/arr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ining-media.ru/media/system/images/arrow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2418" w:rsidRPr="00972418">
        <w:rPr>
          <w:rFonts w:ascii="Segoe UI" w:eastAsia="Times New Roman" w:hAnsi="Segoe UI" w:cs="Segoe UI"/>
          <w:color w:val="333333"/>
          <w:lang w:eastAsia="ru-RU"/>
        </w:rPr>
        <w:t> </w:t>
      </w:r>
      <w:hyperlink r:id="rId8" w:history="1">
        <w:r w:rsidR="00972418" w:rsidRPr="00972418">
          <w:rPr>
            <w:rFonts w:ascii="Segoe UI" w:eastAsia="Times New Roman" w:hAnsi="Segoe UI" w:cs="Segoe UI"/>
            <w:color w:val="006699"/>
            <w:u w:val="single"/>
            <w:lang w:eastAsia="ru-RU"/>
          </w:rPr>
          <w:t>Промышленные материалы</w:t>
        </w:r>
      </w:hyperlink>
      <w:r w:rsidR="00972418" w:rsidRPr="00972418">
        <w:rPr>
          <w:rFonts w:ascii="Segoe UI" w:eastAsia="Times New Roman" w:hAnsi="Segoe UI" w:cs="Segoe UI"/>
          <w:color w:val="333333"/>
          <w:lang w:eastAsia="ru-RU"/>
        </w:rPr>
        <w:t> </w:t>
      </w:r>
      <w:r w:rsidR="00972418">
        <w:rPr>
          <w:rFonts w:ascii="Segoe UI" w:eastAsia="Times New Roman" w:hAnsi="Segoe UI" w:cs="Segoe UI"/>
          <w:noProof/>
          <w:color w:val="333333"/>
          <w:bdr w:val="none" w:sz="0" w:space="0" w:color="auto" w:frame="1"/>
          <w:lang w:eastAsia="ru-RU"/>
        </w:rPr>
        <w:drawing>
          <wp:inline distT="0" distB="0" distL="0" distR="0">
            <wp:extent cx="88900" cy="88900"/>
            <wp:effectExtent l="19050" t="0" r="0" b="0"/>
            <wp:docPr id="3" name="Рисунок 3" descr="http://www.mining-media.ru/media/system/images/arr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ining-media.ru/media/system/images/arrow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2418" w:rsidRPr="00972418">
        <w:rPr>
          <w:rFonts w:ascii="Segoe UI" w:eastAsia="Times New Roman" w:hAnsi="Segoe UI" w:cs="Segoe UI"/>
          <w:color w:val="333333"/>
          <w:lang w:eastAsia="ru-RU"/>
        </w:rPr>
        <w:t> Клей фирмы CONTITECH</w:t>
      </w:r>
    </w:p>
    <w:p w:rsidR="00972418" w:rsidRPr="00972418" w:rsidRDefault="00972418" w:rsidP="00972418">
      <w:pPr>
        <w:shd w:val="clear" w:color="auto" w:fill="FFFFFF"/>
        <w:spacing w:line="320" w:lineRule="atLeast"/>
        <w:jc w:val="center"/>
        <w:rPr>
          <w:rFonts w:ascii="Segoe UI" w:eastAsia="Times New Roman" w:hAnsi="Segoe UI" w:cs="Segoe UI"/>
          <w:color w:val="333333"/>
          <w:lang w:eastAsia="ru-RU"/>
        </w:rPr>
      </w:pPr>
      <w:r>
        <w:rPr>
          <w:rFonts w:ascii="Segoe UI" w:eastAsia="Times New Roman" w:hAnsi="Segoe UI" w:cs="Segoe UI"/>
          <w:noProof/>
          <w:color w:val="006699"/>
          <w:bdr w:val="none" w:sz="0" w:space="0" w:color="auto" w:frame="1"/>
          <w:lang w:eastAsia="ru-RU"/>
        </w:rPr>
        <w:drawing>
          <wp:inline distT="0" distB="0" distL="0" distR="0">
            <wp:extent cx="4457700" cy="571500"/>
            <wp:effectExtent l="19050" t="0" r="0" b="0"/>
            <wp:docPr id="4" name="Рисунок 4" descr="Горно-шахтные машины PAUS: совершенная техника">
              <a:hlinkClick xmlns:a="http://schemas.openxmlformats.org/drawingml/2006/main" r:id="rId9" tgtFrame="&quot;_blank&quot;" tooltip="&quot;PAU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орно-шахтные машины PAUS: совершенная техника">
                      <a:hlinkClick r:id="rId9" tgtFrame="&quot;_blank&quot;" tooltip="&quot;PAU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418" w:rsidRPr="00F935CD" w:rsidRDefault="00B8295A" w:rsidP="00972418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333333"/>
          <w:kern w:val="36"/>
          <w:sz w:val="36"/>
          <w:szCs w:val="28"/>
          <w:lang w:eastAsia="ru-RU"/>
        </w:rPr>
      </w:pPr>
      <w:hyperlink r:id="rId11" w:history="1">
        <w:r w:rsidR="00972418" w:rsidRPr="00F935CD">
          <w:rPr>
            <w:rFonts w:ascii="Segoe UI" w:eastAsia="Times New Roman" w:hAnsi="Segoe UI" w:cs="Segoe UI"/>
            <w:b/>
            <w:bCs/>
            <w:color w:val="006699"/>
            <w:kern w:val="36"/>
            <w:sz w:val="36"/>
            <w:u w:val="single"/>
            <w:lang w:eastAsia="ru-RU"/>
          </w:rPr>
          <w:t>Клей фирмы CONTITECH</w:t>
        </w:r>
      </w:hyperlink>
    </w:p>
    <w:p w:rsidR="00972418" w:rsidRPr="00F935CD" w:rsidRDefault="00972418" w:rsidP="00972418">
      <w:pPr>
        <w:shd w:val="clear" w:color="auto" w:fill="FFFFFF"/>
        <w:spacing w:after="0" w:line="420" w:lineRule="atLeast"/>
        <w:ind w:left="720"/>
        <w:rPr>
          <w:rFonts w:ascii="Segoe UI" w:eastAsia="Times New Roman" w:hAnsi="Segoe UI" w:cs="Segoe UI"/>
          <w:color w:val="999999"/>
          <w:sz w:val="24"/>
          <w:szCs w:val="20"/>
          <w:lang w:eastAsia="ru-RU"/>
        </w:rPr>
      </w:pPr>
      <w:r w:rsidRPr="00F935CD">
        <w:rPr>
          <w:rFonts w:ascii="Segoe UI" w:eastAsia="Times New Roman" w:hAnsi="Segoe UI" w:cs="Segoe UI"/>
          <w:color w:val="999999"/>
          <w:sz w:val="24"/>
          <w:szCs w:val="20"/>
          <w:lang w:eastAsia="ru-RU"/>
        </w:rPr>
        <w:t>Просмотров:</w:t>
      </w:r>
      <w:r w:rsidRPr="00F935CD">
        <w:rPr>
          <w:rFonts w:ascii="Segoe UI" w:eastAsia="Times New Roman" w:hAnsi="Segoe UI" w:cs="Segoe UI"/>
          <w:color w:val="999999"/>
          <w:sz w:val="24"/>
          <w:lang w:eastAsia="ru-RU"/>
        </w:rPr>
        <w:t> </w:t>
      </w:r>
      <w:r w:rsidRPr="00F935CD">
        <w:rPr>
          <w:rFonts w:ascii="Segoe UI" w:eastAsia="Times New Roman" w:hAnsi="Segoe UI" w:cs="Segoe UI"/>
          <w:color w:val="999999"/>
          <w:sz w:val="24"/>
          <w:szCs w:val="20"/>
          <w:bdr w:val="none" w:sz="0" w:space="0" w:color="auto" w:frame="1"/>
          <w:lang w:eastAsia="ru-RU"/>
        </w:rPr>
        <w:t>308</w:t>
      </w:r>
    </w:p>
    <w:p w:rsidR="00972418" w:rsidRPr="00F935CD" w:rsidRDefault="00972418" w:rsidP="00972418">
      <w:pPr>
        <w:shd w:val="clear" w:color="auto" w:fill="FFFFFF"/>
        <w:spacing w:before="80" w:after="80" w:line="320" w:lineRule="atLeast"/>
        <w:rPr>
          <w:rFonts w:ascii="Segoe UI" w:eastAsia="Times New Roman" w:hAnsi="Segoe UI" w:cs="Segoe UI"/>
          <w:color w:val="333333"/>
          <w:sz w:val="28"/>
          <w:lang w:eastAsia="ru-RU"/>
        </w:rPr>
      </w:pPr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t xml:space="preserve">Наряду с транспортерными лентами фирма CONTITECH выпускает напорные шланги, фильтрующие ленты для </w:t>
      </w:r>
      <w:proofErr w:type="spellStart"/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t>вакуумфильтров</w:t>
      </w:r>
      <w:proofErr w:type="spellEnd"/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t xml:space="preserve">, </w:t>
      </w:r>
      <w:proofErr w:type="spellStart"/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t>спецрезину</w:t>
      </w:r>
      <w:proofErr w:type="spellEnd"/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t xml:space="preserve"> против налипания и </w:t>
      </w:r>
      <w:proofErr w:type="spellStart"/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t>эррозии</w:t>
      </w:r>
      <w:proofErr w:type="spellEnd"/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t xml:space="preserve"> основного технологического оборудования, проводит гуммировку барабанов и роликов конвейеров.</w:t>
      </w:r>
    </w:p>
    <w:p w:rsidR="00972418" w:rsidRPr="00F935CD" w:rsidRDefault="00972418" w:rsidP="00972418">
      <w:pPr>
        <w:shd w:val="clear" w:color="auto" w:fill="FFFFFF"/>
        <w:spacing w:before="80" w:after="80" w:line="320" w:lineRule="atLeast"/>
        <w:rPr>
          <w:rFonts w:ascii="Segoe UI" w:eastAsia="Times New Roman" w:hAnsi="Segoe UI" w:cs="Segoe UI"/>
          <w:color w:val="333333"/>
          <w:sz w:val="28"/>
          <w:lang w:eastAsia="ru-RU"/>
        </w:rPr>
      </w:pPr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t xml:space="preserve">В настоящее время фирма CONTITECH внедряет на рынок России и стран СНГ клей «КОНТИСЕКУР» для ремонта и соединения конвейерных лент холодным способом. С помощью этого </w:t>
      </w:r>
      <w:proofErr w:type="gramStart"/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t>клея</w:t>
      </w:r>
      <w:proofErr w:type="gramEnd"/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t xml:space="preserve"> возможно вулканизировать холодным способом ткань с тканью, резину с резиной или ткань с металлом. Кроме того, клей «КОНТИСЕКУР» используется при гуммировке металлических поверхностей и емкостей.</w:t>
      </w:r>
    </w:p>
    <w:p w:rsidR="00972418" w:rsidRPr="00F935CD" w:rsidRDefault="00972418" w:rsidP="00972418">
      <w:pPr>
        <w:shd w:val="clear" w:color="auto" w:fill="FFFFFF"/>
        <w:spacing w:before="80" w:after="80" w:line="320" w:lineRule="atLeast"/>
        <w:jc w:val="center"/>
        <w:rPr>
          <w:rFonts w:ascii="Segoe UI" w:eastAsia="Times New Roman" w:hAnsi="Segoe UI" w:cs="Segoe UI"/>
          <w:color w:val="333333"/>
          <w:sz w:val="28"/>
          <w:lang w:eastAsia="ru-RU"/>
        </w:rPr>
      </w:pPr>
      <w:r w:rsidRPr="00F935CD">
        <w:rPr>
          <w:rFonts w:ascii="Segoe UI" w:eastAsia="Times New Roman" w:hAnsi="Segoe UI" w:cs="Segoe UI"/>
          <w:noProof/>
          <w:color w:val="333333"/>
          <w:sz w:val="28"/>
          <w:lang w:eastAsia="ru-RU"/>
        </w:rPr>
        <w:drawing>
          <wp:inline distT="0" distB="0" distL="0" distR="0">
            <wp:extent cx="2438400" cy="1993900"/>
            <wp:effectExtent l="19050" t="0" r="0" b="0"/>
            <wp:docPr id="5" name="Рисунок 5" descr="http://www.mining-media.ru/files.php?f=3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ining-media.ru/files.php?f=347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99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418" w:rsidRPr="00F935CD" w:rsidRDefault="00972418" w:rsidP="00972418">
      <w:pPr>
        <w:shd w:val="clear" w:color="auto" w:fill="FFFFFF"/>
        <w:spacing w:before="80" w:after="80" w:line="320" w:lineRule="atLeast"/>
        <w:rPr>
          <w:rFonts w:ascii="Segoe UI" w:eastAsia="Times New Roman" w:hAnsi="Segoe UI" w:cs="Segoe UI"/>
          <w:color w:val="333333"/>
          <w:sz w:val="28"/>
          <w:lang w:eastAsia="ru-RU"/>
        </w:rPr>
      </w:pPr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t xml:space="preserve">В производственных условиях Лебединского </w:t>
      </w:r>
      <w:proofErr w:type="spellStart"/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t>ГОКа</w:t>
      </w:r>
      <w:proofErr w:type="spellEnd"/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t xml:space="preserve"> были проведены сравнительные испытания клея «ТИП-ТОП» фирмы «ШТАЛЬГРУБЕР» и клея «КОНТИСЕКУР» фирмы CONTITECH. Испытание клеев проводилось на образцах конвейерной ленты ЕР 3150/5 АА8+3 производства Словакия г</w:t>
      </w:r>
      <w:proofErr w:type="gramStart"/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t>.П</w:t>
      </w:r>
      <w:proofErr w:type="gramEnd"/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t>ухов шириной В-2000 мм и ленты ТК 200/S6+3 общего назначения российского производства Курского завода РТИ шириной В-1400 мм. Результаты испытаний приведены в таблице.</w:t>
      </w:r>
    </w:p>
    <w:p w:rsidR="00972418" w:rsidRPr="00F935CD" w:rsidRDefault="00972418" w:rsidP="00972418">
      <w:pPr>
        <w:shd w:val="clear" w:color="auto" w:fill="FFFFFF"/>
        <w:spacing w:before="80" w:after="80" w:line="320" w:lineRule="atLeast"/>
        <w:rPr>
          <w:rFonts w:ascii="Segoe UI" w:eastAsia="Times New Roman" w:hAnsi="Segoe UI" w:cs="Segoe UI"/>
          <w:color w:val="333333"/>
          <w:sz w:val="28"/>
          <w:lang w:eastAsia="ru-RU"/>
        </w:rPr>
      </w:pPr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t>В результате испытаний были сделаны следующие выводы (протокол испытаний от 6 марта 1997 года):</w:t>
      </w:r>
    </w:p>
    <w:p w:rsidR="00972418" w:rsidRPr="00F935CD" w:rsidRDefault="00972418" w:rsidP="00972418">
      <w:pPr>
        <w:numPr>
          <w:ilvl w:val="0"/>
          <w:numId w:val="1"/>
        </w:numPr>
        <w:shd w:val="clear" w:color="auto" w:fill="FFFFFF"/>
        <w:spacing w:after="100" w:line="340" w:lineRule="atLeast"/>
        <w:ind w:left="0"/>
        <w:rPr>
          <w:rFonts w:ascii="Segoe UI" w:eastAsia="Times New Roman" w:hAnsi="Segoe UI" w:cs="Segoe UI"/>
          <w:color w:val="333333"/>
          <w:sz w:val="28"/>
          <w:lang w:eastAsia="ru-RU"/>
        </w:rPr>
      </w:pPr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lastRenderedPageBreak/>
        <w:t>испытание стыков конвейерной ленты склеенной клеями «ТИП-ТОП» и «КОНТИТЕХ» показали одинаковые результаты при испытании на расслоение после 24 часов;</w:t>
      </w:r>
    </w:p>
    <w:p w:rsidR="00972418" w:rsidRPr="00F935CD" w:rsidRDefault="00972418" w:rsidP="00972418">
      <w:pPr>
        <w:numPr>
          <w:ilvl w:val="0"/>
          <w:numId w:val="1"/>
        </w:numPr>
        <w:shd w:val="clear" w:color="auto" w:fill="FFFFFF"/>
        <w:spacing w:after="100" w:line="340" w:lineRule="atLeast"/>
        <w:ind w:left="0"/>
        <w:rPr>
          <w:rFonts w:ascii="Segoe UI" w:eastAsia="Times New Roman" w:hAnsi="Segoe UI" w:cs="Segoe UI"/>
          <w:color w:val="333333"/>
          <w:sz w:val="28"/>
          <w:lang w:eastAsia="ru-RU"/>
        </w:rPr>
      </w:pPr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t>расход клея «КОНТИСЕКУР» на 30% меньше (клей «ТИП-ТОП» – расход на 1 м</w:t>
      </w:r>
      <w:proofErr w:type="gramStart"/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t>2</w:t>
      </w:r>
      <w:proofErr w:type="gramEnd"/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t xml:space="preserve"> стыка – 1 кг, клей «КОНТИСЕКУР» – расход на 1 м2 стыка – 0.70 кг);</w:t>
      </w:r>
    </w:p>
    <w:p w:rsidR="00972418" w:rsidRPr="00F935CD" w:rsidRDefault="00972418" w:rsidP="00972418">
      <w:pPr>
        <w:numPr>
          <w:ilvl w:val="0"/>
          <w:numId w:val="1"/>
        </w:numPr>
        <w:shd w:val="clear" w:color="auto" w:fill="FFFFFF"/>
        <w:spacing w:after="100" w:line="340" w:lineRule="atLeast"/>
        <w:ind w:left="0"/>
        <w:rPr>
          <w:rFonts w:ascii="Segoe UI" w:eastAsia="Times New Roman" w:hAnsi="Segoe UI" w:cs="Segoe UI"/>
          <w:color w:val="333333"/>
          <w:sz w:val="28"/>
          <w:lang w:eastAsia="ru-RU"/>
        </w:rPr>
      </w:pPr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t>сила сцепления через 6 часов у клея  «КОНТИСЕКУР» в 2 раза выше, чем у клея «ТИП-ТОП», что позволит при необходимости осуществить более ранний запуск конвейерной ленты после стыковки и ремонта.</w:t>
      </w:r>
    </w:p>
    <w:p w:rsidR="00972418" w:rsidRPr="00F935CD" w:rsidRDefault="00972418" w:rsidP="00972418">
      <w:pPr>
        <w:shd w:val="clear" w:color="auto" w:fill="FFFFFF"/>
        <w:spacing w:before="80" w:after="80" w:line="320" w:lineRule="atLeast"/>
        <w:rPr>
          <w:rFonts w:ascii="Segoe UI" w:eastAsia="Times New Roman" w:hAnsi="Segoe UI" w:cs="Segoe UI"/>
          <w:color w:val="333333"/>
          <w:sz w:val="28"/>
          <w:lang w:eastAsia="ru-RU"/>
        </w:rPr>
      </w:pPr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t xml:space="preserve">Аналогичные испытания клеев «ТИП-ТОП» и «КОНТИСЕКУР» были проведены </w:t>
      </w:r>
      <w:proofErr w:type="gramStart"/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t>на</w:t>
      </w:r>
      <w:proofErr w:type="gramEnd"/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t xml:space="preserve"> Норильском ГМК. В результате испытаний также было установлено, что прочностные характеристики соединений, склеенных клеем фирмы CONTITECH, оказались в 2 раза выше, чем при использовании клея SC-2000 фирмы «ТИП-ТОП». </w:t>
      </w:r>
      <w:proofErr w:type="gramStart"/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t>В связи с этим Норильский ГМК посчитал целесообразным произвести замену клея SC-2000 на клей фирмы CONTITECH.</w:t>
      </w:r>
      <w:proofErr w:type="gramEnd"/>
    </w:p>
    <w:p w:rsidR="00972418" w:rsidRPr="00F935CD" w:rsidRDefault="00972418" w:rsidP="00972418">
      <w:pPr>
        <w:shd w:val="clear" w:color="auto" w:fill="FFFFFF"/>
        <w:spacing w:before="80" w:after="80" w:line="320" w:lineRule="atLeast"/>
        <w:jc w:val="center"/>
        <w:rPr>
          <w:rFonts w:ascii="Segoe UI" w:eastAsia="Times New Roman" w:hAnsi="Segoe UI" w:cs="Segoe UI"/>
          <w:color w:val="333333"/>
          <w:sz w:val="28"/>
          <w:lang w:eastAsia="ru-RU"/>
        </w:rPr>
      </w:pPr>
      <w:r w:rsidRPr="00F935CD">
        <w:rPr>
          <w:rFonts w:ascii="Segoe UI" w:eastAsia="Times New Roman" w:hAnsi="Segoe UI" w:cs="Segoe UI"/>
          <w:noProof/>
          <w:color w:val="333333"/>
          <w:sz w:val="28"/>
          <w:lang w:eastAsia="ru-RU"/>
        </w:rPr>
        <w:drawing>
          <wp:inline distT="0" distB="0" distL="0" distR="0">
            <wp:extent cx="4965700" cy="1701800"/>
            <wp:effectExtent l="19050" t="0" r="6350" b="0"/>
            <wp:docPr id="6" name="Рисунок 6" descr="http://www.mining-media.ru/files.php?f=3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ining-media.ru/files.php?f=347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418" w:rsidRPr="00F935CD" w:rsidRDefault="00972418" w:rsidP="00972418">
      <w:pPr>
        <w:shd w:val="clear" w:color="auto" w:fill="FFFFFF"/>
        <w:spacing w:before="80" w:after="80" w:line="320" w:lineRule="atLeast"/>
        <w:rPr>
          <w:rFonts w:ascii="Segoe UI" w:eastAsia="Times New Roman" w:hAnsi="Segoe UI" w:cs="Segoe UI"/>
          <w:color w:val="333333"/>
          <w:sz w:val="28"/>
          <w:lang w:eastAsia="ru-RU"/>
        </w:rPr>
      </w:pPr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t xml:space="preserve">Характеристика клея </w:t>
      </w:r>
      <w:proofErr w:type="spellStart"/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t>Conti</w:t>
      </w:r>
      <w:proofErr w:type="spellEnd"/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t xml:space="preserve"> </w:t>
      </w:r>
      <w:proofErr w:type="spellStart"/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t>Secur</w:t>
      </w:r>
      <w:proofErr w:type="spellEnd"/>
    </w:p>
    <w:p w:rsidR="00972418" w:rsidRPr="00F935CD" w:rsidRDefault="00972418" w:rsidP="00972418">
      <w:pPr>
        <w:shd w:val="clear" w:color="auto" w:fill="FFFFFF"/>
        <w:spacing w:before="80" w:after="80" w:line="320" w:lineRule="atLeast"/>
        <w:rPr>
          <w:rFonts w:ascii="Segoe UI" w:eastAsia="Times New Roman" w:hAnsi="Segoe UI" w:cs="Segoe UI"/>
          <w:color w:val="333333"/>
          <w:sz w:val="28"/>
          <w:lang w:eastAsia="ru-RU"/>
        </w:rPr>
      </w:pPr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t xml:space="preserve">Растворитель – </w:t>
      </w:r>
      <w:proofErr w:type="spellStart"/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t>этилоцетат</w:t>
      </w:r>
      <w:proofErr w:type="spellEnd"/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t>/циклогексан; цвет  – серый; плотность – – 0.88 кг/</w:t>
      </w:r>
      <w:proofErr w:type="spellStart"/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t>куб</w:t>
      </w:r>
      <w:proofErr w:type="gramStart"/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t>.д</w:t>
      </w:r>
      <w:proofErr w:type="gramEnd"/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t>ц</w:t>
      </w:r>
      <w:proofErr w:type="spellEnd"/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t>; усиливающий раствор – RE; Время сушки (при комнатной температуре) – 3 часа,  после первого нанесения – 30 мин., после второго нанесения – 30 мин., после третьего нанесения – 10 мин.; время достижения оптимальной силы склеивания – 24 часа; срок хранения (при комнатной температуре) – 18 месяцев.</w:t>
      </w:r>
    </w:p>
    <w:p w:rsidR="00972418" w:rsidRPr="00F935CD" w:rsidRDefault="00972418" w:rsidP="00972418">
      <w:pPr>
        <w:shd w:val="clear" w:color="auto" w:fill="FFFFFF"/>
        <w:spacing w:before="80" w:after="80" w:line="320" w:lineRule="atLeast"/>
        <w:rPr>
          <w:rFonts w:ascii="Segoe UI" w:eastAsia="Times New Roman" w:hAnsi="Segoe UI" w:cs="Segoe UI"/>
          <w:color w:val="333333"/>
          <w:sz w:val="28"/>
          <w:lang w:eastAsia="ru-RU"/>
        </w:rPr>
      </w:pPr>
      <w:r w:rsidRPr="00F935CD">
        <w:rPr>
          <w:rFonts w:ascii="Segoe UI" w:eastAsia="Times New Roman" w:hAnsi="Segoe UI" w:cs="Segoe UI"/>
          <w:color w:val="333333"/>
          <w:sz w:val="28"/>
          <w:lang w:eastAsia="ru-RU"/>
        </w:rPr>
        <w:t>При соединении склеиваемых площадей достаточно кратковременного сжимания. </w:t>
      </w:r>
    </w:p>
    <w:p w:rsidR="00972418" w:rsidRPr="00F935CD" w:rsidRDefault="00972418" w:rsidP="00972418">
      <w:pPr>
        <w:shd w:val="clear" w:color="auto" w:fill="FFFFFF"/>
        <w:spacing w:before="80" w:line="240" w:lineRule="auto"/>
        <w:jc w:val="right"/>
        <w:outlineLvl w:val="2"/>
        <w:rPr>
          <w:rFonts w:ascii="Segoe UI" w:eastAsia="Times New Roman" w:hAnsi="Segoe UI" w:cs="Segoe UI"/>
          <w:b/>
          <w:bCs/>
          <w:color w:val="333333"/>
          <w:sz w:val="36"/>
          <w:szCs w:val="28"/>
          <w:lang w:eastAsia="ru-RU"/>
        </w:rPr>
      </w:pPr>
      <w:r w:rsidRPr="00F935CD">
        <w:rPr>
          <w:rFonts w:ascii="Segoe UI" w:eastAsia="Times New Roman" w:hAnsi="Segoe UI" w:cs="Segoe UI"/>
          <w:b/>
          <w:bCs/>
          <w:color w:val="333333"/>
          <w:sz w:val="36"/>
          <w:szCs w:val="28"/>
          <w:lang w:eastAsia="ru-RU"/>
        </w:rPr>
        <w:t>Журнал "Горная Промышленность" №1 1997</w:t>
      </w:r>
    </w:p>
    <w:p w:rsidR="00A660A2" w:rsidRPr="00F935CD" w:rsidRDefault="00A660A2">
      <w:pPr>
        <w:rPr>
          <w:sz w:val="28"/>
        </w:rPr>
      </w:pPr>
    </w:p>
    <w:sectPr w:rsidR="00A660A2" w:rsidRPr="00F935CD" w:rsidSect="00A66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A7D8A"/>
    <w:multiLevelType w:val="multilevel"/>
    <w:tmpl w:val="CBDC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72418"/>
    <w:rsid w:val="00972418"/>
    <w:rsid w:val="00A660A2"/>
    <w:rsid w:val="00B8295A"/>
    <w:rsid w:val="00F93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A2"/>
  </w:style>
  <w:style w:type="paragraph" w:styleId="1">
    <w:name w:val="heading 1"/>
    <w:basedOn w:val="a"/>
    <w:link w:val="10"/>
    <w:uiPriority w:val="9"/>
    <w:qFormat/>
    <w:rsid w:val="00972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724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4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24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readcrumbs">
    <w:name w:val="breadcrumbs"/>
    <w:basedOn w:val="a0"/>
    <w:rsid w:val="00972418"/>
  </w:style>
  <w:style w:type="character" w:styleId="a3">
    <w:name w:val="Hyperlink"/>
    <w:basedOn w:val="a0"/>
    <w:uiPriority w:val="99"/>
    <w:semiHidden/>
    <w:unhideWhenUsed/>
    <w:rsid w:val="00972418"/>
    <w:rPr>
      <w:color w:val="0000FF"/>
      <w:u w:val="single"/>
    </w:rPr>
  </w:style>
  <w:style w:type="character" w:customStyle="1" w:styleId="apple-converted-space">
    <w:name w:val="apple-converted-space"/>
    <w:basedOn w:val="a0"/>
    <w:rsid w:val="00972418"/>
  </w:style>
  <w:style w:type="paragraph" w:styleId="a4">
    <w:name w:val="Normal (Web)"/>
    <w:basedOn w:val="a"/>
    <w:uiPriority w:val="99"/>
    <w:semiHidden/>
    <w:unhideWhenUsed/>
    <w:rsid w:val="0097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4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9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6364">
                  <w:marLeft w:val="100"/>
                  <w:marRight w:val="100"/>
                  <w:marTop w:val="16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0795">
                  <w:marLeft w:val="100"/>
                  <w:marRight w:val="100"/>
                  <w:marTop w:val="16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3978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0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79377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9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ing-media.ru/ru/article/prommat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://www.mining-media.ru/ru/article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mining-media.ru/ru/article/prommat/1742-klej-firmy-contitech" TargetMode="External"/><Relationship Id="rId5" Type="http://schemas.openxmlformats.org/officeDocument/2006/relationships/hyperlink" Target="http://www.mining-media.ru/ru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http://www.mining-media.ru/ru/component/banners/click/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441</Words>
  <Characters>2518</Characters>
  <Application>Microsoft Office Word</Application>
  <DocSecurity>0</DocSecurity>
  <Lines>20</Lines>
  <Paragraphs>5</Paragraphs>
  <ScaleCrop>false</ScaleCrop>
  <Company>Microsoft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2013-02-19T10:22:00Z</cp:lastPrinted>
  <dcterms:created xsi:type="dcterms:W3CDTF">2013-02-19T07:14:00Z</dcterms:created>
  <dcterms:modified xsi:type="dcterms:W3CDTF">2013-02-19T10:23:00Z</dcterms:modified>
</cp:coreProperties>
</file>